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A9F" w:rsidRPr="003D3A9F" w:rsidRDefault="003D3A9F" w:rsidP="003D3A9F">
      <w:pPr>
        <w:rPr>
          <w:b/>
          <w:bCs/>
          <w:sz w:val="28"/>
          <w:szCs w:val="28"/>
        </w:rPr>
      </w:pPr>
      <w:bookmarkStart w:id="0" w:name="main-content"/>
      <w:bookmarkEnd w:id="0"/>
      <w:r w:rsidRPr="003D3A9F">
        <w:rPr>
          <w:b/>
          <w:bCs/>
          <w:sz w:val="28"/>
          <w:szCs w:val="28"/>
        </w:rPr>
        <w:t>Important Notice Regarding Individuals’ Right of Access to Health Records</w:t>
      </w:r>
    </w:p>
    <w:p w:rsidR="003D3A9F" w:rsidRPr="003D3A9F" w:rsidRDefault="003D3A9F" w:rsidP="003D3A9F">
      <w:pPr>
        <w:rPr>
          <w:rFonts w:cstheme="minorHAnsi"/>
          <w:sz w:val="18"/>
          <w:szCs w:val="18"/>
        </w:rPr>
      </w:pPr>
      <w:r w:rsidRPr="003D3A9F">
        <w:rPr>
          <w:rFonts w:cstheme="minorHAnsi"/>
          <w:sz w:val="18"/>
          <w:szCs w:val="18"/>
        </w:rPr>
        <w:t xml:space="preserve">On January 25, 2013, HHS published a final rule entitled “Modifications to the HIPAA Privacy, Security, and Enforcement Rules Under the Health Information Technology for Economic and Clinical Health Act, and the Genetic Information Nondiscrimination Act; Other Modifications to the HIPAA Rules.”  (2013 Omnibus Rule).  A portion of that rule was challenged in federal court, specifically provisions within 45 C.F.R. §164.524, that cover an individual’s access to protected health information.  On January 23, 2020, a federal court vacated the “third-party directive” within the individual right of access “insofar as it expands the HITECH Act’s third-party directive beyond requests for a copy of an electronic health record with respect to [protected health information] of an individual  . . . in an electronic format.” Additionally, the fee limitation set forth at 45 C.F.R. § 164.524(c)(4) will apply only to an individual’s request for access to their own </w:t>
      </w:r>
      <w:proofErr w:type="gramStart"/>
      <w:r w:rsidRPr="003D3A9F">
        <w:rPr>
          <w:rFonts w:cstheme="minorHAnsi"/>
          <w:sz w:val="18"/>
          <w:szCs w:val="18"/>
        </w:rPr>
        <w:t>records, and</w:t>
      </w:r>
      <w:proofErr w:type="gramEnd"/>
      <w:r w:rsidRPr="003D3A9F">
        <w:rPr>
          <w:rFonts w:cstheme="minorHAnsi"/>
          <w:sz w:val="18"/>
          <w:szCs w:val="18"/>
        </w:rPr>
        <w:t xml:space="preserve"> does not apply to an individual’s request to transmit records to a third party.</w:t>
      </w:r>
    </w:p>
    <w:p w:rsidR="003D3A9F" w:rsidRDefault="003D3A9F" w:rsidP="003D3A9F">
      <w:pPr>
        <w:rPr>
          <w:rFonts w:cstheme="minorHAnsi"/>
          <w:sz w:val="18"/>
          <w:szCs w:val="18"/>
        </w:rPr>
      </w:pPr>
      <w:r w:rsidRPr="003D3A9F">
        <w:rPr>
          <w:rFonts w:cstheme="minorHAnsi"/>
          <w:sz w:val="18"/>
          <w:szCs w:val="18"/>
        </w:rPr>
        <w:t>The right of individuals to access their own records and the fee limitations that apply when exercising this right are undisturbed and remain in effect.  OCR will continue to enforce the right of access provisions in 45 C.F.R. § 164.524 that are not restricted by the court order.  A copy of the court order in </w:t>
      </w:r>
      <w:proofErr w:type="spellStart"/>
      <w:r w:rsidRPr="003D3A9F">
        <w:rPr>
          <w:rFonts w:cstheme="minorHAnsi"/>
          <w:i/>
          <w:iCs/>
          <w:sz w:val="18"/>
          <w:szCs w:val="18"/>
        </w:rPr>
        <w:t>Ciox</w:t>
      </w:r>
      <w:proofErr w:type="spellEnd"/>
      <w:r w:rsidRPr="003D3A9F">
        <w:rPr>
          <w:rFonts w:cstheme="minorHAnsi"/>
          <w:i/>
          <w:iCs/>
          <w:sz w:val="18"/>
          <w:szCs w:val="18"/>
        </w:rPr>
        <w:t xml:space="preserve"> Health, LLC v. Azar, et al.</w:t>
      </w:r>
      <w:r w:rsidRPr="003D3A9F">
        <w:rPr>
          <w:rFonts w:cstheme="minorHAnsi"/>
          <w:sz w:val="18"/>
          <w:szCs w:val="18"/>
        </w:rPr>
        <w:t>, No. 18-cv-0040 (D.D.C. January 23, 2020), may be found at </w:t>
      </w:r>
      <w:hyperlink r:id="rId7" w:history="1">
        <w:r w:rsidRPr="003D3A9F">
          <w:rPr>
            <w:rStyle w:val="Hyperlink"/>
            <w:rFonts w:cstheme="minorHAnsi"/>
            <w:sz w:val="18"/>
            <w:szCs w:val="18"/>
          </w:rPr>
          <w:t>https://ecf.dcd.uscourts.gov/cgi-bin/show_public_doc?2018cv0040-51</w:t>
        </w:r>
      </w:hyperlink>
      <w:r w:rsidRPr="003D3A9F">
        <w:rPr>
          <w:rFonts w:cstheme="minorHAnsi"/>
          <w:sz w:val="18"/>
          <w:szCs w:val="18"/>
        </w:rPr>
        <w:t>.</w:t>
      </w:r>
    </w:p>
    <w:p w:rsidR="003D3A9F" w:rsidRPr="003D3A9F" w:rsidRDefault="003D3A9F" w:rsidP="003D3A9F">
      <w:pPr>
        <w:rPr>
          <w:rFonts w:cstheme="minorHAnsi"/>
          <w:sz w:val="18"/>
          <w:szCs w:val="18"/>
        </w:rPr>
      </w:pPr>
      <w:r w:rsidRPr="003D3A9F">
        <w:rPr>
          <w:rFonts w:eastAsia="Times New Roman" w:cstheme="minorHAnsi"/>
          <w:b/>
          <w:bCs/>
          <w:color w:val="000000"/>
          <w:kern w:val="36"/>
          <w:sz w:val="28"/>
          <w:szCs w:val="28"/>
        </w:rPr>
        <w:t>Your Rights Under HIPAA</w:t>
      </w:r>
    </w:p>
    <w:p w:rsidR="003D3A9F" w:rsidRDefault="003D3A9F" w:rsidP="003D3A9F">
      <w:pPr>
        <w:spacing w:after="0" w:line="240" w:lineRule="auto"/>
        <w:rPr>
          <w:rFonts w:eastAsia="Times New Roman" w:cstheme="minorHAnsi"/>
          <w:b/>
          <w:bCs/>
          <w:color w:val="000000"/>
          <w:sz w:val="18"/>
          <w:szCs w:val="18"/>
        </w:rPr>
      </w:pPr>
      <w:r w:rsidRPr="003D3A9F">
        <w:rPr>
          <w:rFonts w:eastAsia="Times New Roman" w:cstheme="minorHAnsi"/>
          <w:b/>
          <w:bCs/>
          <w:color w:val="000000"/>
          <w:sz w:val="18"/>
          <w:szCs w:val="18"/>
        </w:rPr>
        <w:t xml:space="preserve">This guidance remains in effect only to the extent that it is consistent with the court’s order in </w:t>
      </w:r>
      <w:proofErr w:type="spellStart"/>
      <w:r w:rsidRPr="003D3A9F">
        <w:rPr>
          <w:rFonts w:eastAsia="Times New Roman" w:cstheme="minorHAnsi"/>
          <w:b/>
          <w:bCs/>
          <w:color w:val="000000"/>
          <w:sz w:val="18"/>
          <w:szCs w:val="18"/>
        </w:rPr>
        <w:t>Ciox</w:t>
      </w:r>
      <w:proofErr w:type="spellEnd"/>
      <w:r w:rsidRPr="003D3A9F">
        <w:rPr>
          <w:rFonts w:eastAsia="Times New Roman" w:cstheme="minorHAnsi"/>
          <w:b/>
          <w:bCs/>
          <w:color w:val="000000"/>
          <w:sz w:val="18"/>
          <w:szCs w:val="18"/>
        </w:rPr>
        <w:t xml:space="preserve"> Health, LLC v. Azar, No. 18-cv-0040 (D.D.C. January 23, 2020), which may be found at </w:t>
      </w:r>
      <w:hyperlink r:id="rId8" w:history="1">
        <w:r w:rsidRPr="003D3A9F">
          <w:rPr>
            <w:rFonts w:eastAsia="Times New Roman" w:cstheme="minorHAnsi"/>
            <w:b/>
            <w:bCs/>
            <w:color w:val="6F57B5"/>
            <w:sz w:val="18"/>
            <w:szCs w:val="18"/>
            <w:u w:val="single"/>
          </w:rPr>
          <w:t>https://ecf.dcd.uscourts.gov/cgi-bin/show_public_doc?2018cv0040-51</w:t>
        </w:r>
      </w:hyperlink>
      <w:r w:rsidRPr="003D3A9F">
        <w:rPr>
          <w:rFonts w:eastAsia="Times New Roman" w:cstheme="minorHAnsi"/>
          <w:b/>
          <w:bCs/>
          <w:color w:val="000000"/>
          <w:sz w:val="18"/>
          <w:szCs w:val="18"/>
        </w:rPr>
        <w:t>. More information about the order is available at </w:t>
      </w:r>
      <w:hyperlink r:id="rId9" w:history="1">
        <w:r w:rsidRPr="003D3A9F">
          <w:rPr>
            <w:rFonts w:eastAsia="Times New Roman" w:cstheme="minorHAnsi"/>
            <w:b/>
            <w:bCs/>
            <w:color w:val="6F57B5"/>
            <w:sz w:val="18"/>
            <w:szCs w:val="18"/>
            <w:u w:val="single"/>
          </w:rPr>
          <w:t>https://www.hhs.gov/hipaa/court-order-right-of-access/index.html</w:t>
        </w:r>
      </w:hyperlink>
      <w:r w:rsidRPr="003D3A9F">
        <w:rPr>
          <w:rFonts w:eastAsia="Times New Roman" w:cstheme="minorHAnsi"/>
          <w:b/>
          <w:bCs/>
          <w:color w:val="000000"/>
          <w:sz w:val="18"/>
          <w:szCs w:val="18"/>
        </w:rPr>
        <w:t xml:space="preserve">. Any provision within this guidance that has been vacated by the </w:t>
      </w:r>
      <w:proofErr w:type="spellStart"/>
      <w:r w:rsidRPr="003D3A9F">
        <w:rPr>
          <w:rFonts w:eastAsia="Times New Roman" w:cstheme="minorHAnsi"/>
          <w:b/>
          <w:bCs/>
          <w:color w:val="000000"/>
          <w:sz w:val="18"/>
          <w:szCs w:val="18"/>
        </w:rPr>
        <w:t>Ciox</w:t>
      </w:r>
      <w:proofErr w:type="spellEnd"/>
      <w:r w:rsidRPr="003D3A9F">
        <w:rPr>
          <w:rFonts w:eastAsia="Times New Roman" w:cstheme="minorHAnsi"/>
          <w:b/>
          <w:bCs/>
          <w:color w:val="000000"/>
          <w:sz w:val="18"/>
          <w:szCs w:val="18"/>
        </w:rPr>
        <w:t xml:space="preserve"> Health decision is rescinded.</w:t>
      </w:r>
    </w:p>
    <w:p w:rsidR="003D3A9F" w:rsidRPr="003D3A9F" w:rsidRDefault="003D3A9F" w:rsidP="003D3A9F">
      <w:pPr>
        <w:spacing w:after="0" w:line="240" w:lineRule="auto"/>
        <w:rPr>
          <w:rFonts w:eastAsia="Times New Roman" w:cstheme="minorHAnsi"/>
          <w:color w:val="000000"/>
          <w:sz w:val="18"/>
          <w:szCs w:val="18"/>
        </w:rPr>
      </w:pPr>
    </w:p>
    <w:p w:rsidR="003D3A9F" w:rsidRPr="003D3A9F" w:rsidRDefault="003D3A9F" w:rsidP="003D3A9F">
      <w:pPr>
        <w:spacing w:after="0" w:line="240" w:lineRule="auto"/>
        <w:rPr>
          <w:rFonts w:eastAsia="Times New Roman" w:cstheme="minorHAnsi"/>
          <w:color w:val="000000"/>
          <w:sz w:val="18"/>
          <w:szCs w:val="18"/>
        </w:rPr>
      </w:pPr>
      <w:r w:rsidRPr="003D3A9F">
        <w:rPr>
          <w:rFonts w:eastAsia="Times New Roman" w:cstheme="minorHAnsi"/>
          <w:color w:val="000000"/>
          <w:sz w:val="18"/>
          <w:szCs w:val="18"/>
        </w:rPr>
        <w:t>Most of us believe that our medical and other health information is private and should be protected, and we want to know who has this information. The Privacy Rule, a Federal law, gives you rights over your health information and sets rules and limits on who can look at and receive your health information. The Privacy Rule applies to all forms of individuals' protected health information, whether electronic, written, or oral. The Security Rule is a Federal law that requires security for health information in electronic form.</w:t>
      </w:r>
    </w:p>
    <w:p w:rsidR="003D3A9F" w:rsidRDefault="003D3A9F" w:rsidP="003D3A9F">
      <w:pPr>
        <w:spacing w:after="300" w:line="240" w:lineRule="auto"/>
        <w:rPr>
          <w:rFonts w:cstheme="minorHAnsi"/>
          <w:sz w:val="18"/>
          <w:szCs w:val="18"/>
        </w:rPr>
      </w:pPr>
      <w:r w:rsidRPr="003D3A9F">
        <w:rPr>
          <w:rFonts w:cstheme="minorHAnsi"/>
          <w:b/>
          <w:bCs/>
          <w:color w:val="000000"/>
          <w:sz w:val="18"/>
          <w:szCs w:val="18"/>
          <w:shd w:val="clear" w:color="auto" w:fill="FFFFFF"/>
        </w:rPr>
        <w:t>For consumers</w:t>
      </w:r>
      <w:r w:rsidRPr="003D3A9F">
        <w:rPr>
          <w:rFonts w:cstheme="minorHAnsi"/>
          <w:color w:val="000000"/>
          <w:sz w:val="18"/>
          <w:szCs w:val="18"/>
          <w:shd w:val="clear" w:color="auto" w:fill="FFFFFF"/>
        </w:rPr>
        <w:t>, more information on HIPAA protections for mental health and substance use disorder treatment is available here:  </w:t>
      </w:r>
      <w:hyperlink r:id="rId10" w:history="1">
        <w:r w:rsidRPr="003D3A9F">
          <w:rPr>
            <w:rFonts w:cstheme="minorHAnsi"/>
            <w:color w:val="6F57B5"/>
            <w:sz w:val="18"/>
            <w:szCs w:val="18"/>
            <w:u w:val="single"/>
            <w:shd w:val="clear" w:color="auto" w:fill="FFFFFF"/>
          </w:rPr>
          <w:t>https://www.hhs.gov/hipaa/for-individuals/mental-health/index.html</w:t>
        </w:r>
      </w:hyperlink>
    </w:p>
    <w:p w:rsidR="003D3A9F" w:rsidRPr="003D3A9F" w:rsidRDefault="003D3A9F" w:rsidP="003D3A9F">
      <w:pPr>
        <w:spacing w:after="0" w:line="240" w:lineRule="auto"/>
        <w:rPr>
          <w:rFonts w:cstheme="minorHAnsi"/>
          <w:sz w:val="18"/>
          <w:szCs w:val="18"/>
        </w:rPr>
      </w:pPr>
      <w:r w:rsidRPr="003D3A9F">
        <w:rPr>
          <w:rFonts w:eastAsia="Times New Roman" w:cstheme="minorHAnsi"/>
          <w:b/>
          <w:bCs/>
          <w:color w:val="000000"/>
          <w:kern w:val="36"/>
          <w:sz w:val="18"/>
          <w:szCs w:val="18"/>
        </w:rPr>
        <w:t>Filing a Civil Rights Complaint</w:t>
      </w:r>
    </w:p>
    <w:p w:rsidR="003D3A9F" w:rsidRPr="00290938" w:rsidRDefault="003D3A9F" w:rsidP="003D3A9F">
      <w:pPr>
        <w:shd w:val="clear" w:color="auto" w:fill="FFFFFF"/>
        <w:spacing w:after="0" w:line="240" w:lineRule="auto"/>
        <w:rPr>
          <w:rFonts w:eastAsia="Times New Roman" w:cstheme="minorHAnsi"/>
          <w:color w:val="000000"/>
          <w:sz w:val="18"/>
          <w:szCs w:val="18"/>
        </w:rPr>
      </w:pPr>
      <w:r w:rsidRPr="003D3A9F">
        <w:rPr>
          <w:rFonts w:eastAsia="Times New Roman" w:cstheme="minorHAnsi"/>
          <w:color w:val="000000"/>
          <w:sz w:val="18"/>
          <w:szCs w:val="18"/>
        </w:rPr>
        <w:t>If you believe that you have been discriminated against because of your race, color, national origin, disability, age, sex, or religion in programs or activities that HHS directly operates or to which HHS provides federal financial assistance, you may file a complaint with OCR. You may file a complaint for yourself or for someone else.</w:t>
      </w:r>
    </w:p>
    <w:p w:rsidR="003D3A9F" w:rsidRPr="003D3A9F" w:rsidRDefault="003D3A9F" w:rsidP="003D3A9F">
      <w:pPr>
        <w:shd w:val="clear" w:color="auto" w:fill="FFFFFF"/>
        <w:spacing w:after="0" w:line="240" w:lineRule="auto"/>
        <w:rPr>
          <w:rFonts w:eastAsia="Times New Roman" w:cstheme="minorHAnsi"/>
          <w:color w:val="000000"/>
          <w:sz w:val="18"/>
          <w:szCs w:val="18"/>
        </w:rPr>
      </w:pPr>
    </w:p>
    <w:p w:rsidR="003D3A9F" w:rsidRPr="003D3A9F" w:rsidRDefault="003D3A9F" w:rsidP="003D3A9F">
      <w:pPr>
        <w:shd w:val="clear" w:color="auto" w:fill="FFFFFF"/>
        <w:spacing w:after="300" w:line="240" w:lineRule="auto"/>
        <w:rPr>
          <w:rFonts w:eastAsia="Times New Roman" w:cstheme="minorHAnsi"/>
          <w:color w:val="000000"/>
          <w:sz w:val="18"/>
          <w:szCs w:val="18"/>
        </w:rPr>
      </w:pPr>
      <w:r w:rsidRPr="003D3A9F">
        <w:rPr>
          <w:rFonts w:eastAsia="Times New Roman" w:cstheme="minorHAnsi"/>
          <w:color w:val="000000"/>
          <w:sz w:val="18"/>
          <w:szCs w:val="18"/>
        </w:rPr>
        <w:t>If you believe that you have been discriminated against because of your disability by a State or local government health care or social services agency, you may file a complaint with the OCR. You may file a complaint for yourself or for someone else.</w:t>
      </w:r>
    </w:p>
    <w:p w:rsidR="00290938" w:rsidRDefault="003D3A9F" w:rsidP="003D3A9F">
      <w:pPr>
        <w:spacing w:after="300" w:line="240" w:lineRule="auto"/>
        <w:rPr>
          <w:rFonts w:eastAsia="Times New Roman" w:cstheme="minorHAnsi"/>
          <w:color w:val="000000"/>
          <w:sz w:val="18"/>
          <w:szCs w:val="18"/>
        </w:rPr>
      </w:pPr>
      <w:r w:rsidRPr="00290938">
        <w:rPr>
          <w:rFonts w:eastAsia="Times New Roman" w:cstheme="minorHAnsi"/>
          <w:color w:val="000000"/>
          <w:sz w:val="18"/>
          <w:szCs w:val="18"/>
        </w:rPr>
        <w:t xml:space="preserve">I agree and understand my rights to privacy.  I have been offered a complete HIPPAA </w:t>
      </w:r>
      <w:r w:rsidR="00290938" w:rsidRPr="00290938">
        <w:rPr>
          <w:rFonts w:eastAsia="Times New Roman" w:cstheme="minorHAnsi"/>
          <w:color w:val="000000"/>
          <w:sz w:val="18"/>
          <w:szCs w:val="18"/>
        </w:rPr>
        <w:t xml:space="preserve">Notice of Privacy Practices packet. </w:t>
      </w:r>
    </w:p>
    <w:p w:rsidR="00290938" w:rsidRDefault="00290938" w:rsidP="00290938">
      <w:pPr>
        <w:spacing w:after="0" w:line="240" w:lineRule="auto"/>
        <w:rPr>
          <w:rFonts w:eastAsia="Times New Roman" w:cstheme="minorHAnsi"/>
          <w:color w:val="000000"/>
          <w:sz w:val="18"/>
          <w:szCs w:val="18"/>
        </w:rPr>
      </w:pPr>
      <w:r>
        <w:rPr>
          <w:rFonts w:eastAsia="Times New Roman" w:cstheme="minorHAnsi"/>
          <w:color w:val="000000"/>
          <w:sz w:val="18"/>
          <w:szCs w:val="18"/>
        </w:rPr>
        <w:t>_____________________________________________                                     __________________________________________</w:t>
      </w:r>
    </w:p>
    <w:p w:rsidR="00290938" w:rsidRDefault="00290938" w:rsidP="00290938">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Patient Signature (Guardian Signature)                                                                                                 Patient Printed Name                                                                                                                                 </w:t>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p>
    <w:p w:rsidR="00290938" w:rsidRDefault="00290938" w:rsidP="00290938">
      <w:pPr>
        <w:spacing w:after="0" w:line="240" w:lineRule="auto"/>
        <w:rPr>
          <w:rFonts w:eastAsia="Times New Roman" w:cstheme="minorHAnsi"/>
          <w:color w:val="000000"/>
          <w:sz w:val="18"/>
          <w:szCs w:val="18"/>
        </w:rPr>
      </w:pPr>
    </w:p>
    <w:p w:rsidR="00290938" w:rsidRDefault="00290938" w:rsidP="00290938">
      <w:pPr>
        <w:spacing w:after="0" w:line="240" w:lineRule="auto"/>
        <w:rPr>
          <w:rFonts w:eastAsia="Times New Roman" w:cstheme="minorHAnsi"/>
          <w:color w:val="000000"/>
          <w:sz w:val="18"/>
          <w:szCs w:val="18"/>
        </w:rPr>
      </w:pPr>
      <w:r>
        <w:rPr>
          <w:rFonts w:eastAsia="Times New Roman" w:cstheme="minorHAnsi"/>
          <w:color w:val="000000"/>
          <w:sz w:val="18"/>
          <w:szCs w:val="18"/>
        </w:rPr>
        <w:t>___________________________                                                                            __________________________________________</w:t>
      </w:r>
    </w:p>
    <w:p w:rsidR="00290938" w:rsidRPr="003D3A9F" w:rsidRDefault="00290938" w:rsidP="00290938">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                       Date                                                                                                                                       Witness Signature </w:t>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bookmarkStart w:id="1" w:name="_GoBack"/>
      <w:bookmarkEnd w:id="1"/>
    </w:p>
    <w:sectPr w:rsidR="00290938" w:rsidRPr="003D3A9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7F9" w:rsidRDefault="001617F9" w:rsidP="00290938">
      <w:pPr>
        <w:spacing w:after="0" w:line="240" w:lineRule="auto"/>
      </w:pPr>
      <w:r>
        <w:separator/>
      </w:r>
    </w:p>
  </w:endnote>
  <w:endnote w:type="continuationSeparator" w:id="0">
    <w:p w:rsidR="001617F9" w:rsidRDefault="001617F9" w:rsidP="0029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938" w:rsidRDefault="00290938" w:rsidP="00290938">
    <w:pPr>
      <w:spacing w:after="0"/>
      <w:jc w:val="center"/>
    </w:pPr>
    <w:r>
      <w:t xml:space="preserve">Harry Karna DDS, MS </w:t>
    </w:r>
  </w:p>
  <w:p w:rsidR="00290938" w:rsidRDefault="00290938" w:rsidP="00290938">
    <w:pPr>
      <w:spacing w:after="0"/>
      <w:jc w:val="center"/>
    </w:pPr>
    <w:r>
      <w:t>12264 Perris Blvd, Moreno Valley, CA 92557</w:t>
    </w:r>
  </w:p>
  <w:p w:rsidR="00290938" w:rsidRDefault="00290938" w:rsidP="00290938">
    <w:pPr>
      <w:spacing w:after="0"/>
      <w:jc w:val="center"/>
    </w:pPr>
    <w:r>
      <w:t xml:space="preserve">       (951) 485-2800</w:t>
    </w:r>
    <w:r>
      <w:t xml:space="preserve">  </w:t>
    </w:r>
    <w:hyperlink r:id="rId1" w:history="1">
      <w:r w:rsidRPr="0028413F">
        <w:rPr>
          <w:rStyle w:val="Hyperlink"/>
        </w:rPr>
        <w:t>karnaharry@gmail.com</w:t>
      </w:r>
    </w:hyperlink>
    <w:r>
      <w:t xml:space="preserve"> www.harrykarnadds.com</w:t>
    </w:r>
  </w:p>
  <w:p w:rsidR="00290938" w:rsidRDefault="00290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7F9" w:rsidRDefault="001617F9" w:rsidP="00290938">
      <w:pPr>
        <w:spacing w:after="0" w:line="240" w:lineRule="auto"/>
      </w:pPr>
      <w:r>
        <w:separator/>
      </w:r>
    </w:p>
  </w:footnote>
  <w:footnote w:type="continuationSeparator" w:id="0">
    <w:p w:rsidR="001617F9" w:rsidRDefault="001617F9" w:rsidP="0029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938" w:rsidRDefault="00290938">
    <w:pPr>
      <w:pStyle w:val="Header"/>
    </w:pPr>
    <w:r>
      <w:rPr>
        <w:noProof/>
      </w:rPr>
      <w:drawing>
        <wp:inline distT="0" distB="0" distL="0" distR="0" wp14:anchorId="26496FF0" wp14:editId="6A5820E1">
          <wp:extent cx="5895826" cy="857250"/>
          <wp:effectExtent l="0" t="0" r="0" b="0"/>
          <wp:docPr id="4" name="Picture 4" descr="C:\Users\Harry\Documents\Medical Billing\Karna-Logo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rry\Documents\Medical Billing\Karna-Logo_2018.png"/>
                  <pic:cNvPicPr>
                    <a:picLocks noChangeAspect="1" noChangeArrowheads="1"/>
                  </pic:cNvPicPr>
                </pic:nvPicPr>
                <pic:blipFill>
                  <a:blip r:embed="rId1" cstate="print"/>
                  <a:srcRect/>
                  <a:stretch>
                    <a:fillRect/>
                  </a:stretch>
                </pic:blipFill>
                <pic:spPr bwMode="auto">
                  <a:xfrm>
                    <a:off x="0" y="0"/>
                    <a:ext cx="6076114" cy="883464"/>
                  </a:xfrm>
                  <a:prstGeom prst="rect">
                    <a:avLst/>
                  </a:prstGeom>
                  <a:noFill/>
                  <a:ln w="9525">
                    <a:noFill/>
                    <a:miter lim="800000"/>
                    <a:headEnd/>
                    <a:tailEnd/>
                  </a:ln>
                </pic:spPr>
              </pic:pic>
            </a:graphicData>
          </a:graphic>
        </wp:inline>
      </w:drawing>
    </w:r>
  </w:p>
  <w:p w:rsidR="00290938" w:rsidRDefault="00290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95"/>
    <w:multiLevelType w:val="multilevel"/>
    <w:tmpl w:val="A11C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137D3"/>
    <w:multiLevelType w:val="multilevel"/>
    <w:tmpl w:val="952E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92085"/>
    <w:multiLevelType w:val="multilevel"/>
    <w:tmpl w:val="ADB6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A3B2B"/>
    <w:multiLevelType w:val="multilevel"/>
    <w:tmpl w:val="2C50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4A5888"/>
    <w:multiLevelType w:val="multilevel"/>
    <w:tmpl w:val="5C34A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F5499"/>
    <w:multiLevelType w:val="multilevel"/>
    <w:tmpl w:val="6B90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10022"/>
    <w:multiLevelType w:val="multilevel"/>
    <w:tmpl w:val="6FCE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8451DA"/>
    <w:multiLevelType w:val="multilevel"/>
    <w:tmpl w:val="BB2E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772FA"/>
    <w:multiLevelType w:val="multilevel"/>
    <w:tmpl w:val="45F8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C4AFE"/>
    <w:multiLevelType w:val="multilevel"/>
    <w:tmpl w:val="5A70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D1359"/>
    <w:multiLevelType w:val="multilevel"/>
    <w:tmpl w:val="F1E2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095C15"/>
    <w:multiLevelType w:val="multilevel"/>
    <w:tmpl w:val="BE6C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A7273B"/>
    <w:multiLevelType w:val="multilevel"/>
    <w:tmpl w:val="605E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12"/>
  </w:num>
  <w:num w:numId="6">
    <w:abstractNumId w:val="7"/>
  </w:num>
  <w:num w:numId="7">
    <w:abstractNumId w:val="5"/>
  </w:num>
  <w:num w:numId="8">
    <w:abstractNumId w:val="9"/>
  </w:num>
  <w:num w:numId="9">
    <w:abstractNumId w:val="6"/>
  </w:num>
  <w:num w:numId="10">
    <w:abstractNumId w:val="4"/>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9F"/>
    <w:rsid w:val="001617F9"/>
    <w:rsid w:val="00290938"/>
    <w:rsid w:val="003D3A9F"/>
    <w:rsid w:val="0074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ED2D"/>
  <w15:chartTrackingRefBased/>
  <w15:docId w15:val="{A5FC3F4C-8BD6-4BBB-912D-2D899633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A9F"/>
    <w:rPr>
      <w:color w:val="0563C1" w:themeColor="hyperlink"/>
      <w:u w:val="single"/>
    </w:rPr>
  </w:style>
  <w:style w:type="character" w:styleId="UnresolvedMention">
    <w:name w:val="Unresolved Mention"/>
    <w:basedOn w:val="DefaultParagraphFont"/>
    <w:uiPriority w:val="99"/>
    <w:semiHidden/>
    <w:unhideWhenUsed/>
    <w:rsid w:val="003D3A9F"/>
    <w:rPr>
      <w:color w:val="605E5C"/>
      <w:shd w:val="clear" w:color="auto" w:fill="E1DFDD"/>
    </w:rPr>
  </w:style>
  <w:style w:type="character" w:customStyle="1" w:styleId="A1">
    <w:name w:val="A1"/>
    <w:uiPriority w:val="99"/>
    <w:rsid w:val="00290938"/>
    <w:rPr>
      <w:rFonts w:cs="Frutiger 45 Light"/>
      <w:b/>
      <w:bCs/>
      <w:color w:val="000000"/>
      <w:sz w:val="20"/>
      <w:szCs w:val="20"/>
    </w:rPr>
  </w:style>
  <w:style w:type="paragraph" w:styleId="Header">
    <w:name w:val="header"/>
    <w:basedOn w:val="Normal"/>
    <w:link w:val="HeaderChar"/>
    <w:uiPriority w:val="99"/>
    <w:unhideWhenUsed/>
    <w:rsid w:val="00290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938"/>
  </w:style>
  <w:style w:type="paragraph" w:styleId="Footer">
    <w:name w:val="footer"/>
    <w:basedOn w:val="Normal"/>
    <w:link w:val="FooterChar"/>
    <w:uiPriority w:val="99"/>
    <w:unhideWhenUsed/>
    <w:rsid w:val="00290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87588">
      <w:bodyDiv w:val="1"/>
      <w:marLeft w:val="0"/>
      <w:marRight w:val="0"/>
      <w:marTop w:val="0"/>
      <w:marBottom w:val="0"/>
      <w:divBdr>
        <w:top w:val="none" w:sz="0" w:space="0" w:color="auto"/>
        <w:left w:val="none" w:sz="0" w:space="0" w:color="auto"/>
        <w:bottom w:val="none" w:sz="0" w:space="0" w:color="auto"/>
        <w:right w:val="none" w:sz="0" w:space="0" w:color="auto"/>
      </w:divBdr>
      <w:divsChild>
        <w:div w:id="1668945898">
          <w:marLeft w:val="0"/>
          <w:marRight w:val="0"/>
          <w:marTop w:val="0"/>
          <w:marBottom w:val="0"/>
          <w:divBdr>
            <w:top w:val="none" w:sz="0" w:space="0" w:color="auto"/>
            <w:left w:val="none" w:sz="0" w:space="0" w:color="auto"/>
            <w:bottom w:val="none" w:sz="0" w:space="0" w:color="auto"/>
            <w:right w:val="none" w:sz="0" w:space="0" w:color="auto"/>
          </w:divBdr>
          <w:divsChild>
            <w:div w:id="612982453">
              <w:marLeft w:val="0"/>
              <w:marRight w:val="0"/>
              <w:marTop w:val="0"/>
              <w:marBottom w:val="375"/>
              <w:divBdr>
                <w:top w:val="none" w:sz="0" w:space="0" w:color="auto"/>
                <w:left w:val="none" w:sz="0" w:space="0" w:color="auto"/>
                <w:bottom w:val="none" w:sz="0" w:space="0" w:color="auto"/>
                <w:right w:val="none" w:sz="0" w:space="0" w:color="auto"/>
              </w:divBdr>
              <w:divsChild>
                <w:div w:id="455874519">
                  <w:marLeft w:val="0"/>
                  <w:marRight w:val="0"/>
                  <w:marTop w:val="0"/>
                  <w:marBottom w:val="0"/>
                  <w:divBdr>
                    <w:top w:val="none" w:sz="0" w:space="0" w:color="auto"/>
                    <w:left w:val="none" w:sz="0" w:space="0" w:color="auto"/>
                    <w:bottom w:val="none" w:sz="0" w:space="0" w:color="auto"/>
                    <w:right w:val="none" w:sz="0" w:space="0" w:color="auto"/>
                  </w:divBdr>
                  <w:divsChild>
                    <w:div w:id="1574201916">
                      <w:marLeft w:val="0"/>
                      <w:marRight w:val="0"/>
                      <w:marTop w:val="0"/>
                      <w:marBottom w:val="0"/>
                      <w:divBdr>
                        <w:top w:val="none" w:sz="0" w:space="0" w:color="auto"/>
                        <w:left w:val="none" w:sz="0" w:space="0" w:color="auto"/>
                        <w:bottom w:val="none" w:sz="0" w:space="0" w:color="auto"/>
                        <w:right w:val="none" w:sz="0" w:space="0" w:color="auto"/>
                      </w:divBdr>
                      <w:divsChild>
                        <w:div w:id="220604094">
                          <w:marLeft w:val="0"/>
                          <w:marRight w:val="0"/>
                          <w:marTop w:val="0"/>
                          <w:marBottom w:val="0"/>
                          <w:divBdr>
                            <w:top w:val="none" w:sz="0" w:space="0" w:color="auto"/>
                            <w:left w:val="none" w:sz="0" w:space="0" w:color="auto"/>
                            <w:bottom w:val="none" w:sz="0" w:space="0" w:color="auto"/>
                            <w:right w:val="none" w:sz="0" w:space="0" w:color="auto"/>
                          </w:divBdr>
                          <w:divsChild>
                            <w:div w:id="1006398805">
                              <w:marLeft w:val="0"/>
                              <w:marRight w:val="0"/>
                              <w:marTop w:val="0"/>
                              <w:marBottom w:val="0"/>
                              <w:divBdr>
                                <w:top w:val="none" w:sz="0" w:space="0" w:color="auto"/>
                                <w:left w:val="none" w:sz="0" w:space="0" w:color="auto"/>
                                <w:bottom w:val="none" w:sz="0" w:space="0" w:color="auto"/>
                                <w:right w:val="none" w:sz="0" w:space="0" w:color="auto"/>
                              </w:divBdr>
                              <w:divsChild>
                                <w:div w:id="891191103">
                                  <w:marLeft w:val="0"/>
                                  <w:marRight w:val="0"/>
                                  <w:marTop w:val="0"/>
                                  <w:marBottom w:val="0"/>
                                  <w:divBdr>
                                    <w:top w:val="none" w:sz="0" w:space="0" w:color="auto"/>
                                    <w:left w:val="none" w:sz="0" w:space="0" w:color="auto"/>
                                    <w:bottom w:val="none" w:sz="0" w:space="0" w:color="auto"/>
                                    <w:right w:val="none" w:sz="0" w:space="0" w:color="auto"/>
                                  </w:divBdr>
                                  <w:divsChild>
                                    <w:div w:id="977102856">
                                      <w:marLeft w:val="0"/>
                                      <w:marRight w:val="0"/>
                                      <w:marTop w:val="0"/>
                                      <w:marBottom w:val="0"/>
                                      <w:divBdr>
                                        <w:top w:val="none" w:sz="0" w:space="0" w:color="auto"/>
                                        <w:left w:val="none" w:sz="0" w:space="0" w:color="auto"/>
                                        <w:bottom w:val="none" w:sz="0" w:space="0" w:color="auto"/>
                                        <w:right w:val="none" w:sz="0" w:space="0" w:color="auto"/>
                                      </w:divBdr>
                                      <w:divsChild>
                                        <w:div w:id="1127164075">
                                          <w:marLeft w:val="0"/>
                                          <w:marRight w:val="0"/>
                                          <w:marTop w:val="0"/>
                                          <w:marBottom w:val="0"/>
                                          <w:divBdr>
                                            <w:top w:val="single" w:sz="6" w:space="15" w:color="D6D6D5"/>
                                            <w:left w:val="single" w:sz="6" w:space="15" w:color="D6D6D5"/>
                                            <w:bottom w:val="single" w:sz="6" w:space="15" w:color="D6D6D5"/>
                                            <w:right w:val="single" w:sz="6" w:space="15" w:color="D6D6D5"/>
                                          </w:divBdr>
                                        </w:div>
                                      </w:divsChild>
                                    </w:div>
                                  </w:divsChild>
                                </w:div>
                              </w:divsChild>
                            </w:div>
                          </w:divsChild>
                        </w:div>
                        <w:div w:id="1158811324">
                          <w:marLeft w:val="0"/>
                          <w:marRight w:val="0"/>
                          <w:marTop w:val="0"/>
                          <w:marBottom w:val="0"/>
                          <w:divBdr>
                            <w:top w:val="none" w:sz="0" w:space="0" w:color="auto"/>
                            <w:left w:val="none" w:sz="0" w:space="0" w:color="auto"/>
                            <w:bottom w:val="none" w:sz="0" w:space="0" w:color="auto"/>
                            <w:right w:val="none" w:sz="0" w:space="0" w:color="auto"/>
                          </w:divBdr>
                          <w:divsChild>
                            <w:div w:id="1923249008">
                              <w:marLeft w:val="0"/>
                              <w:marRight w:val="0"/>
                              <w:marTop w:val="0"/>
                              <w:marBottom w:val="0"/>
                              <w:divBdr>
                                <w:top w:val="none" w:sz="0" w:space="0" w:color="auto"/>
                                <w:left w:val="none" w:sz="0" w:space="0" w:color="auto"/>
                                <w:bottom w:val="none" w:sz="0" w:space="0" w:color="auto"/>
                                <w:right w:val="none" w:sz="0" w:space="0" w:color="auto"/>
                              </w:divBdr>
                              <w:divsChild>
                                <w:div w:id="585849195">
                                  <w:marLeft w:val="0"/>
                                  <w:marRight w:val="0"/>
                                  <w:marTop w:val="0"/>
                                  <w:marBottom w:val="0"/>
                                  <w:divBdr>
                                    <w:top w:val="none" w:sz="0" w:space="0" w:color="auto"/>
                                    <w:left w:val="none" w:sz="0" w:space="0" w:color="auto"/>
                                    <w:bottom w:val="none" w:sz="0" w:space="0" w:color="auto"/>
                                    <w:right w:val="none" w:sz="0" w:space="0" w:color="auto"/>
                                  </w:divBdr>
                                  <w:divsChild>
                                    <w:div w:id="1139684747">
                                      <w:marLeft w:val="0"/>
                                      <w:marRight w:val="0"/>
                                      <w:marTop w:val="300"/>
                                      <w:marBottom w:val="0"/>
                                      <w:divBdr>
                                        <w:top w:val="single" w:sz="6" w:space="15" w:color="CCCCCC"/>
                                        <w:left w:val="single" w:sz="6" w:space="15" w:color="CCCCCC"/>
                                        <w:bottom w:val="single" w:sz="6" w:space="8" w:color="CCCCCC"/>
                                        <w:right w:val="single" w:sz="6" w:space="15" w:color="CCCCCC"/>
                                      </w:divBdr>
                                      <w:divsChild>
                                        <w:div w:id="1710493278">
                                          <w:marLeft w:val="0"/>
                                          <w:marRight w:val="0"/>
                                          <w:marTop w:val="0"/>
                                          <w:marBottom w:val="0"/>
                                          <w:divBdr>
                                            <w:top w:val="none" w:sz="0" w:space="0" w:color="auto"/>
                                            <w:left w:val="none" w:sz="0" w:space="0" w:color="auto"/>
                                            <w:bottom w:val="none" w:sz="0" w:space="0" w:color="auto"/>
                                            <w:right w:val="none" w:sz="0" w:space="0" w:color="auto"/>
                                          </w:divBdr>
                                          <w:divsChild>
                                            <w:div w:id="16837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655549">
      <w:bodyDiv w:val="1"/>
      <w:marLeft w:val="0"/>
      <w:marRight w:val="0"/>
      <w:marTop w:val="0"/>
      <w:marBottom w:val="0"/>
      <w:divBdr>
        <w:top w:val="none" w:sz="0" w:space="0" w:color="auto"/>
        <w:left w:val="none" w:sz="0" w:space="0" w:color="auto"/>
        <w:bottom w:val="none" w:sz="0" w:space="0" w:color="auto"/>
        <w:right w:val="none" w:sz="0" w:space="0" w:color="auto"/>
      </w:divBdr>
      <w:divsChild>
        <w:div w:id="915625287">
          <w:marLeft w:val="0"/>
          <w:marRight w:val="0"/>
          <w:marTop w:val="0"/>
          <w:marBottom w:val="0"/>
          <w:divBdr>
            <w:top w:val="none" w:sz="0" w:space="0" w:color="auto"/>
            <w:left w:val="none" w:sz="0" w:space="0" w:color="auto"/>
            <w:bottom w:val="none" w:sz="0" w:space="0" w:color="auto"/>
            <w:right w:val="none" w:sz="0" w:space="0" w:color="auto"/>
          </w:divBdr>
          <w:divsChild>
            <w:div w:id="305551808">
              <w:marLeft w:val="0"/>
              <w:marRight w:val="0"/>
              <w:marTop w:val="0"/>
              <w:marBottom w:val="0"/>
              <w:divBdr>
                <w:top w:val="none" w:sz="0" w:space="0" w:color="auto"/>
                <w:left w:val="none" w:sz="0" w:space="0" w:color="auto"/>
                <w:bottom w:val="none" w:sz="0" w:space="0" w:color="auto"/>
                <w:right w:val="none" w:sz="0" w:space="0" w:color="auto"/>
              </w:divBdr>
              <w:divsChild>
                <w:div w:id="378944430">
                  <w:marLeft w:val="0"/>
                  <w:marRight w:val="0"/>
                  <w:marTop w:val="0"/>
                  <w:marBottom w:val="0"/>
                  <w:divBdr>
                    <w:top w:val="none" w:sz="0" w:space="0" w:color="auto"/>
                    <w:left w:val="none" w:sz="0" w:space="0" w:color="auto"/>
                    <w:bottom w:val="none" w:sz="0" w:space="0" w:color="auto"/>
                    <w:right w:val="none" w:sz="0" w:space="0" w:color="auto"/>
                  </w:divBdr>
                  <w:divsChild>
                    <w:div w:id="12883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034449">
      <w:bodyDiv w:val="1"/>
      <w:marLeft w:val="0"/>
      <w:marRight w:val="0"/>
      <w:marTop w:val="0"/>
      <w:marBottom w:val="0"/>
      <w:divBdr>
        <w:top w:val="none" w:sz="0" w:space="0" w:color="auto"/>
        <w:left w:val="none" w:sz="0" w:space="0" w:color="auto"/>
        <w:bottom w:val="none" w:sz="0" w:space="0" w:color="auto"/>
        <w:right w:val="none" w:sz="0" w:space="0" w:color="auto"/>
      </w:divBdr>
      <w:divsChild>
        <w:div w:id="918254948">
          <w:marLeft w:val="0"/>
          <w:marRight w:val="0"/>
          <w:marTop w:val="0"/>
          <w:marBottom w:val="375"/>
          <w:divBdr>
            <w:top w:val="single" w:sz="6" w:space="0" w:color="CCCCCC"/>
            <w:left w:val="none" w:sz="0" w:space="0" w:color="auto"/>
            <w:bottom w:val="single" w:sz="6" w:space="0" w:color="CCCCCC"/>
            <w:right w:val="none" w:sz="0" w:space="0" w:color="auto"/>
          </w:divBdr>
        </w:div>
        <w:div w:id="1228110896">
          <w:marLeft w:val="0"/>
          <w:marRight w:val="0"/>
          <w:marTop w:val="0"/>
          <w:marBottom w:val="375"/>
          <w:divBdr>
            <w:top w:val="none" w:sz="0" w:space="0" w:color="auto"/>
            <w:left w:val="none" w:sz="0" w:space="0" w:color="auto"/>
            <w:bottom w:val="none" w:sz="0" w:space="0" w:color="auto"/>
            <w:right w:val="none" w:sz="0" w:space="0" w:color="auto"/>
          </w:divBdr>
          <w:divsChild>
            <w:div w:id="903443810">
              <w:marLeft w:val="0"/>
              <w:marRight w:val="0"/>
              <w:marTop w:val="0"/>
              <w:marBottom w:val="0"/>
              <w:divBdr>
                <w:top w:val="none" w:sz="0" w:space="0" w:color="auto"/>
                <w:left w:val="none" w:sz="0" w:space="0" w:color="auto"/>
                <w:bottom w:val="none" w:sz="0" w:space="0" w:color="auto"/>
                <w:right w:val="none" w:sz="0" w:space="0" w:color="auto"/>
              </w:divBdr>
              <w:divsChild>
                <w:div w:id="146364604">
                  <w:marLeft w:val="0"/>
                  <w:marRight w:val="0"/>
                  <w:marTop w:val="0"/>
                  <w:marBottom w:val="0"/>
                  <w:divBdr>
                    <w:top w:val="none" w:sz="0" w:space="0" w:color="auto"/>
                    <w:left w:val="none" w:sz="0" w:space="0" w:color="auto"/>
                    <w:bottom w:val="none" w:sz="0" w:space="0" w:color="auto"/>
                    <w:right w:val="none" w:sz="0" w:space="0" w:color="auto"/>
                  </w:divBdr>
                  <w:divsChild>
                    <w:div w:id="1204098770">
                      <w:marLeft w:val="0"/>
                      <w:marRight w:val="0"/>
                      <w:marTop w:val="0"/>
                      <w:marBottom w:val="0"/>
                      <w:divBdr>
                        <w:top w:val="none" w:sz="0" w:space="0" w:color="auto"/>
                        <w:left w:val="none" w:sz="0" w:space="0" w:color="auto"/>
                        <w:bottom w:val="none" w:sz="0" w:space="0" w:color="auto"/>
                        <w:right w:val="none" w:sz="0" w:space="0" w:color="auto"/>
                      </w:divBdr>
                      <w:divsChild>
                        <w:div w:id="425003954">
                          <w:marLeft w:val="0"/>
                          <w:marRight w:val="0"/>
                          <w:marTop w:val="0"/>
                          <w:marBottom w:val="0"/>
                          <w:divBdr>
                            <w:top w:val="none" w:sz="0" w:space="0" w:color="auto"/>
                            <w:left w:val="none" w:sz="0" w:space="0" w:color="auto"/>
                            <w:bottom w:val="none" w:sz="0" w:space="0" w:color="auto"/>
                            <w:right w:val="none" w:sz="0" w:space="0" w:color="auto"/>
                          </w:divBdr>
                          <w:divsChild>
                            <w:div w:id="1428620279">
                              <w:marLeft w:val="0"/>
                              <w:marRight w:val="0"/>
                              <w:marTop w:val="0"/>
                              <w:marBottom w:val="0"/>
                              <w:divBdr>
                                <w:top w:val="none" w:sz="0" w:space="0" w:color="auto"/>
                                <w:left w:val="none" w:sz="0" w:space="0" w:color="auto"/>
                                <w:bottom w:val="none" w:sz="0" w:space="0" w:color="auto"/>
                                <w:right w:val="none" w:sz="0" w:space="0" w:color="auto"/>
                              </w:divBdr>
                              <w:divsChild>
                                <w:div w:id="7403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f.dcd.uscourts.gov/cgi-bin/show_public_doc?2018cv0040-5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f.dcd.uscourts.gov/cgi-bin/show_public_doc?2018cv0040-5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hs.gov/hipaa/for-individuals/mental-health/index.html" TargetMode="External"/><Relationship Id="rId4" Type="http://schemas.openxmlformats.org/officeDocument/2006/relationships/webSettings" Target="webSettings.xml"/><Relationship Id="rId9" Type="http://schemas.openxmlformats.org/officeDocument/2006/relationships/hyperlink" Target="https://www.hhs.gov/hipaa/court-order-right-of-access/index.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arnaharr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Karna</dc:creator>
  <cp:keywords/>
  <dc:description/>
  <cp:lastModifiedBy>Harry Karna</cp:lastModifiedBy>
  <cp:revision>1</cp:revision>
  <dcterms:created xsi:type="dcterms:W3CDTF">2020-02-24T21:14:00Z</dcterms:created>
  <dcterms:modified xsi:type="dcterms:W3CDTF">2020-02-24T21:35:00Z</dcterms:modified>
</cp:coreProperties>
</file>